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FFFE6" w14:textId="0F6935A5" w:rsidR="0017337A" w:rsidRPr="0017337A" w:rsidRDefault="0017337A" w:rsidP="00F74D20">
      <w:pPr>
        <w:pStyle w:val="OZNPROJEKTUwskazaniedatylubwersjiprojektu"/>
      </w:pPr>
      <w:bookmarkStart w:id="0" w:name="_GoBack"/>
      <w:bookmarkEnd w:id="0"/>
      <w:r w:rsidRPr="0017337A">
        <w:t xml:space="preserve">Projekt z dnia </w:t>
      </w:r>
      <w:r w:rsidR="004F28E8">
        <w:t>30</w:t>
      </w:r>
      <w:r w:rsidR="00FD00E9">
        <w:t xml:space="preserve"> </w:t>
      </w:r>
      <w:r w:rsidR="001116A9">
        <w:t>kwietnia</w:t>
      </w:r>
      <w:r w:rsidR="009D228B">
        <w:t xml:space="preserve"> </w:t>
      </w:r>
      <w:r w:rsidRPr="0017337A">
        <w:t>202</w:t>
      </w:r>
      <w:r w:rsidR="0004739D">
        <w:t>1</w:t>
      </w:r>
      <w:r w:rsidRPr="0017337A">
        <w:t xml:space="preserve"> r.</w:t>
      </w:r>
    </w:p>
    <w:p w14:paraId="6DA8E8ED" w14:textId="248B0314" w:rsidR="0017337A" w:rsidRPr="0017337A" w:rsidRDefault="0017337A" w:rsidP="0017337A">
      <w:pPr>
        <w:pStyle w:val="OZNRODZAKTUtznustawalubrozporzdzenieiorganwydajcy"/>
      </w:pPr>
      <w:r w:rsidRPr="0017337A">
        <w:t>ROZPORZĄDZENIE</w:t>
      </w:r>
    </w:p>
    <w:p w14:paraId="03FCCC27" w14:textId="18073763" w:rsidR="0017337A" w:rsidRPr="00322C8A" w:rsidRDefault="0017337A" w:rsidP="00322C8A">
      <w:pPr>
        <w:pStyle w:val="OZNRODZAKTUtznustawalubrozporzdzenieiorganwydajcy"/>
      </w:pPr>
      <w:r w:rsidRPr="0017337A">
        <w:t>MINISTRA ROZWOJ</w:t>
      </w:r>
      <w:r w:rsidR="0004739D">
        <w:t>u, pracy i Technologii</w:t>
      </w:r>
      <w:r w:rsidRPr="009E0F6F">
        <w:rPr>
          <w:rStyle w:val="IGPindeksgrnyipogrubienie"/>
        </w:rPr>
        <w:footnoteReference w:id="1"/>
      </w:r>
      <w:r w:rsidR="00322C8A" w:rsidRPr="009E0F6F">
        <w:rPr>
          <w:rStyle w:val="IGPindeksgrnyipogrubienie"/>
        </w:rPr>
        <w:t>)</w:t>
      </w:r>
    </w:p>
    <w:p w14:paraId="1430B7FB" w14:textId="7961750B" w:rsidR="0017337A" w:rsidRPr="0017337A" w:rsidRDefault="0017337A" w:rsidP="0017337A">
      <w:pPr>
        <w:pStyle w:val="DATAAKTUdatauchwalenialubwydaniaaktu"/>
      </w:pPr>
      <w:r w:rsidRPr="0017337A">
        <w:t>z dnia ………….</w:t>
      </w:r>
      <w:r w:rsidR="00A46635">
        <w:t xml:space="preserve"> </w:t>
      </w:r>
      <w:r w:rsidRPr="0017337A">
        <w:t>202</w:t>
      </w:r>
      <w:r w:rsidR="0004739D">
        <w:t>1</w:t>
      </w:r>
      <w:r w:rsidRPr="0017337A">
        <w:t xml:space="preserve"> r.</w:t>
      </w:r>
    </w:p>
    <w:p w14:paraId="2C0EDA6C" w14:textId="1A96A57C" w:rsidR="0017337A" w:rsidRPr="0017337A" w:rsidRDefault="006165E4" w:rsidP="0017337A">
      <w:pPr>
        <w:pStyle w:val="TYTUAKTUprzedmiotregulacjiustawylubrozporzdzenia"/>
      </w:pPr>
      <w:r w:rsidRPr="006165E4">
        <w:t>w sprawie sposobu prowadzenia rejestru wniosków o pozwolenie na budowę i decyzji o</w:t>
      </w:r>
      <w:r w:rsidR="00A46635">
        <w:t> </w:t>
      </w:r>
      <w:r w:rsidRPr="006165E4">
        <w:t>pozwoleniu na budowę oraz rejestru zgłoszeń dotyczących budowy, o której mowa w</w:t>
      </w:r>
      <w:r w:rsidR="00A46635">
        <w:t> </w:t>
      </w:r>
      <w:r w:rsidRPr="006165E4">
        <w:t>art. 29 ust. 1 pkt 1</w:t>
      </w:r>
      <w:r w:rsidR="00A46635">
        <w:t>–</w:t>
      </w:r>
      <w:r w:rsidRPr="006165E4">
        <w:t>3 ustawy – Prawo budowlane</w:t>
      </w:r>
    </w:p>
    <w:p w14:paraId="50DE2A97" w14:textId="205755D9" w:rsidR="0017337A" w:rsidRPr="0017337A" w:rsidRDefault="0017337A" w:rsidP="001B4023">
      <w:pPr>
        <w:pStyle w:val="NIEARTTEKSTtekstnieartykuowanynppodstprawnarozplubpreambua"/>
      </w:pPr>
      <w:r w:rsidRPr="0017337A">
        <w:t xml:space="preserve">Na podstawie art. </w:t>
      </w:r>
      <w:r w:rsidR="00912134">
        <w:t>82b</w:t>
      </w:r>
      <w:r w:rsidRPr="0017337A">
        <w:t xml:space="preserve"> ust. </w:t>
      </w:r>
      <w:r w:rsidR="00912134">
        <w:t>8</w:t>
      </w:r>
      <w:r w:rsidRPr="0017337A">
        <w:t xml:space="preserve"> ustawy z dnia </w:t>
      </w:r>
      <w:r w:rsidR="004E08AC">
        <w:t>7 lipca 1994</w:t>
      </w:r>
      <w:r w:rsidRPr="0017337A">
        <w:t xml:space="preserve"> r. – Prawo </w:t>
      </w:r>
      <w:r w:rsidR="004E08AC">
        <w:t>budowlane</w:t>
      </w:r>
      <w:r w:rsidRPr="0017337A">
        <w:t xml:space="preserve"> (Dz. U. </w:t>
      </w:r>
      <w:r w:rsidR="00A7344D">
        <w:br/>
      </w:r>
      <w:r w:rsidRPr="0017337A">
        <w:t>z 20</w:t>
      </w:r>
      <w:r w:rsidR="00AD794F">
        <w:t>20</w:t>
      </w:r>
      <w:r w:rsidRPr="0017337A">
        <w:t xml:space="preserve"> r. poz. </w:t>
      </w:r>
      <w:r w:rsidR="004E08AC">
        <w:t>1</w:t>
      </w:r>
      <w:r w:rsidR="007953AB">
        <w:t>333</w:t>
      </w:r>
      <w:r w:rsidR="00CE6636">
        <w:t>, 2127, 2320 oraz z 2021 r. poz. 11</w:t>
      </w:r>
      <w:r w:rsidR="006A74EB">
        <w:t>, 234 i 282</w:t>
      </w:r>
      <w:r w:rsidRPr="0017337A">
        <w:t>) zarządza się, co następuje:</w:t>
      </w:r>
    </w:p>
    <w:p w14:paraId="632B992A" w14:textId="77777777" w:rsidR="00210B7C" w:rsidRDefault="0017337A" w:rsidP="007E304D">
      <w:pPr>
        <w:pStyle w:val="ARTartustawynprozporzdzenia"/>
      </w:pPr>
      <w:r w:rsidRPr="00F45B5E">
        <w:rPr>
          <w:rStyle w:val="Ppogrubienie"/>
        </w:rPr>
        <w:t>§ 1.</w:t>
      </w:r>
      <w:r>
        <w:t> </w:t>
      </w:r>
      <w:r w:rsidR="00B00542" w:rsidRPr="00B00542">
        <w:t xml:space="preserve">Rejestr wniosków o pozwolenie na budowę i decyzji o pozwoleniu na budowę, zwany dalej „rejestrem wniosków i decyzji”, jest prowadzony w częściach dotyczących: </w:t>
      </w:r>
    </w:p>
    <w:p w14:paraId="7D489C07" w14:textId="51852A77" w:rsidR="00210B7C" w:rsidRDefault="00B00542" w:rsidP="00A46635">
      <w:pPr>
        <w:pStyle w:val="PKTpunkt"/>
      </w:pPr>
      <w:r w:rsidRPr="00B00542">
        <w:t>1)</w:t>
      </w:r>
      <w:r w:rsidR="00A46635">
        <w:tab/>
      </w:r>
      <w:r w:rsidRPr="00B00542">
        <w:t xml:space="preserve">wniosków o pozwolenie na budowę; </w:t>
      </w:r>
    </w:p>
    <w:p w14:paraId="3B79CE5E" w14:textId="7CBAFFC1" w:rsidR="00B00542" w:rsidRDefault="00B00542" w:rsidP="00566B84">
      <w:pPr>
        <w:pStyle w:val="PKTpunkt"/>
      </w:pPr>
      <w:r w:rsidRPr="00B00542">
        <w:t>2)</w:t>
      </w:r>
      <w:r w:rsidR="00A46635">
        <w:tab/>
      </w:r>
      <w:r w:rsidRPr="00B00542">
        <w:t>decyzji o pozwoleniu na budowę.</w:t>
      </w:r>
    </w:p>
    <w:p w14:paraId="51B263EE" w14:textId="6CED30B9" w:rsidR="00B00542" w:rsidRDefault="0024549B" w:rsidP="007E304D">
      <w:pPr>
        <w:pStyle w:val="ARTartustawynprozporzdzenia"/>
      </w:pPr>
      <w:r w:rsidRPr="001B4023">
        <w:rPr>
          <w:rStyle w:val="Ppogrubienie"/>
        </w:rPr>
        <w:t>§ </w:t>
      </w:r>
      <w:r w:rsidR="00B80CB7">
        <w:rPr>
          <w:rStyle w:val="Ppogrubienie"/>
        </w:rPr>
        <w:t>2</w:t>
      </w:r>
      <w:r w:rsidRPr="0024549B">
        <w:t>. </w:t>
      </w:r>
      <w:r w:rsidR="00B00542" w:rsidRPr="00B00542">
        <w:t>Dane w rejestrze wniosków i decyzji oraz rejestrze zgłoszeń dotyczących budowy, o</w:t>
      </w:r>
      <w:r w:rsidR="00A46635">
        <w:t> </w:t>
      </w:r>
      <w:r w:rsidR="00B00542" w:rsidRPr="00B00542">
        <w:t xml:space="preserve">której mowa w art. </w:t>
      </w:r>
      <w:r w:rsidR="00566B84">
        <w:t>29 ust. 1 pkt 1</w:t>
      </w:r>
      <w:r w:rsidR="00A46635">
        <w:t>–</w:t>
      </w:r>
      <w:r w:rsidR="00566B84">
        <w:t>3</w:t>
      </w:r>
      <w:r w:rsidR="00210B7C">
        <w:t xml:space="preserve"> </w:t>
      </w:r>
      <w:r w:rsidR="00B00542" w:rsidRPr="00B00542">
        <w:t>ustawy z dnia 7 lipca 1994 r. – Prawo budowlane, zwanym dalej „rej</w:t>
      </w:r>
      <w:r w:rsidR="00210B7C">
        <w:t>estrem</w:t>
      </w:r>
      <w:r w:rsidR="00B00542" w:rsidRPr="00B00542">
        <w:t xml:space="preserve"> zgłoszeń”, zamieszcza się pod kolejnym numerem</w:t>
      </w:r>
      <w:r w:rsidR="00210B7C">
        <w:t>.</w:t>
      </w:r>
    </w:p>
    <w:p w14:paraId="397779F8" w14:textId="40B4142C" w:rsidR="00050D96" w:rsidRDefault="0024549B" w:rsidP="007E304D">
      <w:pPr>
        <w:pStyle w:val="ARTartustawynprozporzdzenia"/>
      </w:pPr>
      <w:r w:rsidRPr="001B4023">
        <w:rPr>
          <w:rStyle w:val="Ppogrubienie"/>
        </w:rPr>
        <w:t>§ </w:t>
      </w:r>
      <w:r w:rsidR="00B80CB7">
        <w:rPr>
          <w:rStyle w:val="Ppogrubienie"/>
        </w:rPr>
        <w:t>3</w:t>
      </w:r>
      <w:r w:rsidRPr="0024549B">
        <w:t>. </w:t>
      </w:r>
      <w:r w:rsidR="001B4023">
        <w:t xml:space="preserve">1. </w:t>
      </w:r>
      <w:r w:rsidR="00E4743F" w:rsidRPr="00E4743F">
        <w:t>Wprowadzenie danych w rejestrze wniosków i decyzji oraz rejestrze zgłoszeń, prowadzonych w formie elektronicznej, wymaga identyfikacji oraz uwierzytelnienia osoby wprowadzającej dane.</w:t>
      </w:r>
    </w:p>
    <w:p w14:paraId="378EE035" w14:textId="07D418FB" w:rsidR="00B80CB7" w:rsidRDefault="00050D96" w:rsidP="00B80CB7">
      <w:pPr>
        <w:pStyle w:val="USTustnpkodeksu"/>
      </w:pPr>
      <w:r w:rsidRPr="00B80CB7">
        <w:t>2.</w:t>
      </w:r>
      <w:r w:rsidR="00E4743F">
        <w:t xml:space="preserve"> </w:t>
      </w:r>
      <w:r w:rsidR="00E4743F" w:rsidRPr="00E4743F">
        <w:t>Organ wyższego stopnia</w:t>
      </w:r>
      <w:r w:rsidR="00557D76">
        <w:t xml:space="preserve"> </w:t>
      </w:r>
      <w:r w:rsidR="00557D76" w:rsidRPr="00E4743F">
        <w:t>nad organem prowadzącym rejestr</w:t>
      </w:r>
      <w:r w:rsidR="00557D76">
        <w:t xml:space="preserve"> wniosków i decyzji oraz rejestr zgłoszeń</w:t>
      </w:r>
      <w:r w:rsidR="00176DBD">
        <w:t xml:space="preserve"> w formie elektronicznej</w:t>
      </w:r>
      <w:r w:rsidR="00E4743F" w:rsidRPr="00E4743F">
        <w:t xml:space="preserve"> </w:t>
      </w:r>
      <w:r w:rsidR="001B2738">
        <w:t>nadaje</w:t>
      </w:r>
      <w:r w:rsidR="001B2738" w:rsidRPr="00E4743F">
        <w:t xml:space="preserve"> </w:t>
      </w:r>
      <w:r w:rsidR="00E4743F" w:rsidRPr="00E4743F">
        <w:t xml:space="preserve">osobie </w:t>
      </w:r>
      <w:r w:rsidR="00E62237">
        <w:t>upoważnionej</w:t>
      </w:r>
      <w:r w:rsidR="00E4743F" w:rsidRPr="00E4743F">
        <w:t xml:space="preserve"> do wprowadzania danych do rejestru unikalny identyfikator, hasło użytkownika oraz certyfikat potwierdzający tożsamość osoby wprowadzającej dane</w:t>
      </w:r>
      <w:r w:rsidR="00B80CB7" w:rsidRPr="00B80CB7">
        <w:t>.</w:t>
      </w:r>
    </w:p>
    <w:p w14:paraId="4F46E31C" w14:textId="0B55E676" w:rsidR="00E4743F" w:rsidRDefault="00B80CB7" w:rsidP="00E4743F">
      <w:pPr>
        <w:pStyle w:val="USTustnpkodeksu"/>
      </w:pPr>
      <w:r w:rsidRPr="00007374">
        <w:t xml:space="preserve">3. </w:t>
      </w:r>
      <w:r w:rsidR="00E4743F" w:rsidRPr="00E4743F">
        <w:t>Identyfikacja</w:t>
      </w:r>
      <w:r w:rsidR="001B2738">
        <w:t xml:space="preserve"> </w:t>
      </w:r>
      <w:r w:rsidR="006D10FD">
        <w:t xml:space="preserve">następuje poprzez </w:t>
      </w:r>
      <w:r w:rsidR="00E4743F" w:rsidRPr="00E4743F">
        <w:t>wprowadzeni</w:t>
      </w:r>
      <w:r w:rsidR="003E1B84">
        <w:t>e</w:t>
      </w:r>
      <w:r w:rsidR="00E4743F" w:rsidRPr="00E4743F">
        <w:t xml:space="preserve"> unikalnego identyfikatora oraz hasła użytkownika.</w:t>
      </w:r>
    </w:p>
    <w:p w14:paraId="7442F2EB" w14:textId="7976F882" w:rsidR="00050D96" w:rsidRPr="00007374" w:rsidRDefault="00E4743F" w:rsidP="00E4743F">
      <w:pPr>
        <w:pStyle w:val="USTustnpkodeksu"/>
      </w:pPr>
      <w:r>
        <w:lastRenderedPageBreak/>
        <w:t xml:space="preserve">4. </w:t>
      </w:r>
      <w:r w:rsidRPr="00E4743F">
        <w:t>Uwierzytelnienie</w:t>
      </w:r>
      <w:r w:rsidR="004B5540">
        <w:t xml:space="preserve"> </w:t>
      </w:r>
      <w:r w:rsidRPr="00E4743F">
        <w:t>następuje przy wykorzystaniu certyfikatu potwierdzającego tożsamość osoby wprowadzającej dane, wystawionego przez Głównego Inspektora Nadzoru Budowlanego.</w:t>
      </w:r>
    </w:p>
    <w:p w14:paraId="40E280F4" w14:textId="2AD9200B" w:rsidR="00E4743F" w:rsidRDefault="00050D96" w:rsidP="007E304D">
      <w:pPr>
        <w:pStyle w:val="ARTartustawynprozporzdzenia"/>
      </w:pPr>
      <w:r w:rsidRPr="00B80CB7">
        <w:rPr>
          <w:rStyle w:val="Ppogrubienie"/>
        </w:rPr>
        <w:t xml:space="preserve">§ </w:t>
      </w:r>
      <w:r w:rsidR="00E4743F">
        <w:rPr>
          <w:rStyle w:val="Ppogrubienie"/>
        </w:rPr>
        <w:t>4</w:t>
      </w:r>
      <w:r w:rsidRPr="00050D96">
        <w:t xml:space="preserve">. 1. </w:t>
      </w:r>
      <w:r w:rsidR="00632668">
        <w:t>W rejestrze</w:t>
      </w:r>
      <w:r w:rsidR="00632668" w:rsidRPr="00632668">
        <w:t xml:space="preserve"> w</w:t>
      </w:r>
      <w:r w:rsidR="00632668">
        <w:t xml:space="preserve">niosków i decyzji oraz rejestrze zgłoszeń, prowadzonych </w:t>
      </w:r>
      <w:r w:rsidR="00632668" w:rsidRPr="00632668">
        <w:t>w formie elektronicznej</w:t>
      </w:r>
      <w:r w:rsidR="00632668">
        <w:t xml:space="preserve">, </w:t>
      </w:r>
      <w:r w:rsidR="00E4743F" w:rsidRPr="00E4743F">
        <w:t>stosuje się zabezpieczenia uniemożliwiające zmianę wprowadzonych danych oraz utratę tych danych</w:t>
      </w:r>
      <w:r w:rsidR="00210B7C">
        <w:t>.</w:t>
      </w:r>
    </w:p>
    <w:p w14:paraId="2F6370E7" w14:textId="6A945C6E" w:rsidR="0051518B" w:rsidRPr="0051518B" w:rsidRDefault="0051518B" w:rsidP="00566B84">
      <w:pPr>
        <w:pStyle w:val="USTustnpkodeksu"/>
      </w:pPr>
      <w:r w:rsidRPr="0051518B">
        <w:t>2</w:t>
      </w:r>
      <w:r w:rsidR="00E4743F">
        <w:t>.</w:t>
      </w:r>
      <w:r w:rsidR="00677ACD">
        <w:t xml:space="preserve"> Korekty błędów </w:t>
      </w:r>
      <w:r w:rsidR="00677ACD" w:rsidRPr="00E4743F">
        <w:t xml:space="preserve">danych w </w:t>
      </w:r>
      <w:r w:rsidR="00DE58C5">
        <w:t>r</w:t>
      </w:r>
      <w:r w:rsidR="00DE58C5" w:rsidRPr="00DE58C5">
        <w:t>ejestrze wniosków i decyzji oraz rejestrze zgłoszeń, prowadzonych w formie elektronicznej</w:t>
      </w:r>
      <w:r w:rsidR="00677ACD">
        <w:t xml:space="preserve">, mogą być dokonywane przez upoważnionych pracowników </w:t>
      </w:r>
      <w:r w:rsidR="00677ACD" w:rsidRPr="00E4743F">
        <w:t>organu wyższego stopnia</w:t>
      </w:r>
      <w:r w:rsidR="00557D76">
        <w:t xml:space="preserve"> </w:t>
      </w:r>
      <w:r w:rsidR="00557D76" w:rsidRPr="00E4743F">
        <w:t>nad organem prowadzącym rejestr</w:t>
      </w:r>
      <w:r w:rsidR="00677ACD">
        <w:t>.</w:t>
      </w:r>
    </w:p>
    <w:p w14:paraId="5CD088BB" w14:textId="2DC62EAB" w:rsidR="00263D25" w:rsidRDefault="0051518B" w:rsidP="00FD3DE7">
      <w:pPr>
        <w:pStyle w:val="USTustnpkodeksu"/>
      </w:pPr>
      <w:r w:rsidRPr="0051518B">
        <w:t xml:space="preserve">3. </w:t>
      </w:r>
      <w:r w:rsidR="00E4743F" w:rsidRPr="00E4743F">
        <w:t>Rejestr</w:t>
      </w:r>
      <w:r w:rsidR="00E01DD1" w:rsidRPr="00E01DD1">
        <w:t xml:space="preserve"> </w:t>
      </w:r>
      <w:r w:rsidR="00E01DD1" w:rsidRPr="00632668">
        <w:t>w</w:t>
      </w:r>
      <w:r w:rsidR="00E01DD1">
        <w:t xml:space="preserve">niosków i decyzji oraz rejestr zgłoszeń, prowadzone </w:t>
      </w:r>
      <w:r w:rsidR="00E01DD1" w:rsidRPr="00632668">
        <w:t>w formie elektronicznej</w:t>
      </w:r>
      <w:r w:rsidR="00E4743F" w:rsidRPr="00E4743F">
        <w:t>, są prowadzone w sposób umożliwiający jednoznaczne odróżnienie skorygowanych danych od danych wprowadzonych po raz pierwszy do rejestru</w:t>
      </w:r>
      <w:r w:rsidR="00263D25">
        <w:t>.</w:t>
      </w:r>
      <w:r w:rsidR="0013590F">
        <w:t xml:space="preserve"> </w:t>
      </w:r>
      <w:r w:rsidR="00DE58C5" w:rsidRPr="00DE58C5">
        <w:t xml:space="preserve">Przy korekcie błędu </w:t>
      </w:r>
      <w:r w:rsidR="00DE58C5">
        <w:t xml:space="preserve">podaje się </w:t>
      </w:r>
      <w:r w:rsidR="00DE58C5" w:rsidRPr="00DE58C5">
        <w:t xml:space="preserve"> datę tej k</w:t>
      </w:r>
      <w:r w:rsidR="00DE58C5">
        <w:t>orekt</w:t>
      </w:r>
      <w:r w:rsidR="00DE58C5" w:rsidRPr="00DE58C5">
        <w:t>y oraz dane osoby jej dokonującej</w:t>
      </w:r>
      <w:r w:rsidR="0013590F">
        <w:t>.</w:t>
      </w:r>
      <w:r w:rsidR="00DE58C5" w:rsidRPr="00DE58C5">
        <w:rPr>
          <w:rStyle w:val="Odwoaniedokomentarza"/>
        </w:rPr>
        <w:t xml:space="preserve"> </w:t>
      </w:r>
    </w:p>
    <w:p w14:paraId="5389096F" w14:textId="57DC3C8C" w:rsidR="0051518B" w:rsidRPr="007E304D" w:rsidRDefault="00050D96" w:rsidP="007E304D">
      <w:pPr>
        <w:pStyle w:val="ARTartustawynprozporzdzenia"/>
      </w:pPr>
      <w:r w:rsidRPr="009E0F6F">
        <w:rPr>
          <w:rStyle w:val="Ppogrubienie"/>
        </w:rPr>
        <w:t xml:space="preserve">§ </w:t>
      </w:r>
      <w:r w:rsidR="00E4743F" w:rsidRPr="009E0F6F">
        <w:rPr>
          <w:rStyle w:val="Ppogrubienie"/>
        </w:rPr>
        <w:t>5</w:t>
      </w:r>
      <w:r w:rsidRPr="009E0F6F">
        <w:rPr>
          <w:rStyle w:val="Ppogrubienie"/>
        </w:rPr>
        <w:t>.</w:t>
      </w:r>
      <w:r w:rsidRPr="007E304D">
        <w:t xml:space="preserve"> </w:t>
      </w:r>
      <w:r w:rsidR="00E01DD1" w:rsidRPr="007E304D">
        <w:t>Rejestr wniosków i decyzji oraz rejestr zgłoszeń, prowadzone w formie elektronicznej</w:t>
      </w:r>
      <w:r w:rsidR="00E4743F" w:rsidRPr="007E304D">
        <w:t>, są prowadzone w sposób umożliwiający publikowanie danych na stronie podmiotowej Biuletynu Informacji Publicznej urzędu obsługującego Głównego Inspektora Nadzoru Budowlanego.</w:t>
      </w:r>
    </w:p>
    <w:p w14:paraId="61D28476" w14:textId="1F5D8F7D" w:rsidR="0051518B" w:rsidRPr="0051518B" w:rsidRDefault="00050D96" w:rsidP="007E304D">
      <w:pPr>
        <w:pStyle w:val="ARTartustawynprozporzdzenia"/>
      </w:pPr>
      <w:r w:rsidRPr="0051518B">
        <w:rPr>
          <w:rStyle w:val="Ppogrubienie"/>
        </w:rPr>
        <w:t xml:space="preserve">§ </w:t>
      </w:r>
      <w:r w:rsidR="00E4743F">
        <w:rPr>
          <w:rStyle w:val="Ppogrubienie"/>
        </w:rPr>
        <w:t>6</w:t>
      </w:r>
      <w:r w:rsidRPr="0051518B">
        <w:rPr>
          <w:rStyle w:val="Ppogrubienie"/>
        </w:rPr>
        <w:t>.</w:t>
      </w:r>
      <w:r w:rsidRPr="00050D96">
        <w:t xml:space="preserve"> </w:t>
      </w:r>
      <w:r w:rsidR="0051518B">
        <w:t xml:space="preserve">1. </w:t>
      </w:r>
      <w:r w:rsidR="00E4743F" w:rsidRPr="00E4743F">
        <w:t>W</w:t>
      </w:r>
      <w:r w:rsidR="00E4743F">
        <w:t xml:space="preserve"> </w:t>
      </w:r>
      <w:r w:rsidR="00E4743F" w:rsidRPr="00E4743F">
        <w:t>rejestrze wniosków i decyzji oraz rejestrze zgłoszeń, dotyczących terenów zamkniętych, prowadzonych w postaci papierowej, dane wprowadza się w sposób czytelny, z</w:t>
      </w:r>
      <w:r w:rsidR="00A46635">
        <w:t> </w:t>
      </w:r>
      <w:r w:rsidR="00E4743F" w:rsidRPr="00E4743F">
        <w:t>podaniem daty wprowadzenia danych oraz czytelnym podpisem osoby wprowadzającej dane.</w:t>
      </w:r>
    </w:p>
    <w:p w14:paraId="643094AE" w14:textId="23DC2D02" w:rsidR="0051518B" w:rsidRDefault="0051518B" w:rsidP="00566B84">
      <w:pPr>
        <w:pStyle w:val="USTustnpkodeksu"/>
      </w:pPr>
      <w:r w:rsidRPr="0051518B">
        <w:t xml:space="preserve">2. </w:t>
      </w:r>
      <w:r w:rsidR="00E4743F" w:rsidRPr="00E4743F">
        <w:t>Korekty błędów w danych wprowadzonych w rejestrach, o których mowa w ust. 1, dokonuje się poprzez skreślenie dotychczasowej treści z zachowaniem czytelności błędnego zapisu i wpisanie obok danych poprawnych z datą poprawki oraz czytelnym podpisem osoby dokonującej korekty. Nie poprawia się pojedynczych liter lub</w:t>
      </w:r>
      <w:r w:rsidR="00E4743F">
        <w:t xml:space="preserve"> cyfr.</w:t>
      </w:r>
    </w:p>
    <w:p w14:paraId="39DB7759" w14:textId="08EFAD07" w:rsidR="0017337A" w:rsidRPr="0017337A" w:rsidRDefault="00050D96" w:rsidP="007E304D">
      <w:pPr>
        <w:pStyle w:val="ARTartustawynprozporzdzenia"/>
      </w:pPr>
      <w:r>
        <w:rPr>
          <w:rStyle w:val="Ppogrubienie"/>
        </w:rPr>
        <w:t>§ </w:t>
      </w:r>
      <w:r w:rsidR="007E477D">
        <w:rPr>
          <w:rStyle w:val="Ppogrubienie"/>
        </w:rPr>
        <w:t>7</w:t>
      </w:r>
      <w:r w:rsidR="0017337A" w:rsidRPr="00F45B5E">
        <w:rPr>
          <w:rStyle w:val="Ppogrubienie"/>
        </w:rPr>
        <w:t>.</w:t>
      </w:r>
      <w:r w:rsidR="0017337A" w:rsidRPr="0017337A">
        <w:t xml:space="preserve"> Rozporządzenie wchodzi w życie </w:t>
      </w:r>
      <w:r w:rsidR="00AF5AB9">
        <w:t>po upływie 14 dni od dnia ogłoszenia</w:t>
      </w:r>
      <w:r w:rsidR="0017337A" w:rsidRPr="0017337A">
        <w:t>.</w:t>
      </w:r>
      <w:r w:rsidR="00560E97">
        <w:rPr>
          <w:rStyle w:val="Odwoanieprzypisudolnego"/>
        </w:rPr>
        <w:footnoteReference w:id="2"/>
      </w:r>
      <w:r w:rsidR="00322C8A" w:rsidRPr="00322C8A">
        <w:rPr>
          <w:rStyle w:val="IGindeksgrny"/>
        </w:rPr>
        <w:t>)</w:t>
      </w:r>
      <w:r w:rsidR="00322C8A" w:rsidRPr="00322C8A">
        <w:rPr>
          <w:rStyle w:val="IIGindeksgrnyindeksugrnego"/>
        </w:rPr>
        <w:t xml:space="preserve"> </w:t>
      </w:r>
    </w:p>
    <w:p w14:paraId="37D6FD9B" w14:textId="77777777" w:rsidR="00492252" w:rsidRPr="00492252" w:rsidRDefault="00492252" w:rsidP="00492252">
      <w:pPr>
        <w:pStyle w:val="LITlitera"/>
      </w:pPr>
    </w:p>
    <w:p w14:paraId="11138015" w14:textId="4F207DCE" w:rsidR="005B58A7" w:rsidRDefault="00492252" w:rsidP="008D1DC9">
      <w:pPr>
        <w:pStyle w:val="NAZORGWYDnazwaorganuwydajcegoprojektowanyakt"/>
      </w:pPr>
      <w:r w:rsidRPr="00492252">
        <w:lastRenderedPageBreak/>
        <w:t xml:space="preserve">Minister Rozwoju, Pracy </w:t>
      </w:r>
      <w:r w:rsidRPr="00492252">
        <w:br/>
        <w:t>i Technologii</w:t>
      </w:r>
      <w:r w:rsidR="005B58A7">
        <w:br/>
      </w:r>
    </w:p>
    <w:p w14:paraId="12482658" w14:textId="77777777" w:rsidR="008D1DC9" w:rsidRDefault="008D1DC9" w:rsidP="005B58A7">
      <w:pPr>
        <w:pStyle w:val="OZNPARAFYADNOTACJE"/>
      </w:pPr>
    </w:p>
    <w:p w14:paraId="7B637567" w14:textId="78C625AD" w:rsidR="004E7BAE" w:rsidRDefault="004E7BAE" w:rsidP="003E6E81">
      <w:pPr>
        <w:pStyle w:val="OZNPARAFYADNOTACJE"/>
        <w:ind w:left="0" w:firstLine="0"/>
      </w:pPr>
    </w:p>
    <w:sectPr w:rsidR="004E7BAE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447B9B0" w15:done="0"/>
  <w15:commentEx w15:paraId="72EACA35" w15:paraIdParent="5447B9B0" w15:done="0"/>
  <w15:commentEx w15:paraId="3FCB8A99" w15:paraIdParent="5447B9B0" w15:done="0"/>
  <w15:commentEx w15:paraId="4A4B78F6" w15:done="0"/>
  <w15:commentEx w15:paraId="6FBB5032" w15:paraIdParent="4A4B78F6" w15:done="0"/>
  <w15:commentEx w15:paraId="2608D7CC" w15:done="0"/>
  <w15:commentEx w15:paraId="34334416" w15:done="0"/>
  <w15:commentEx w15:paraId="00E70D12" w15:done="0"/>
  <w15:commentEx w15:paraId="404486DC" w15:done="0"/>
  <w15:commentEx w15:paraId="0083567B" w15:done="0"/>
  <w15:commentEx w15:paraId="2A118B85" w15:done="0"/>
  <w15:commentEx w15:paraId="4EE11633" w15:done="0"/>
  <w15:commentEx w15:paraId="7DD88DAC" w15:paraIdParent="4EE116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21934" w16cex:dateUtc="2020-08-27T09:36:00Z"/>
  <w16cex:commentExtensible w16cex:durableId="22F23388" w16cex:dateUtc="2020-08-27T11:28:00Z"/>
  <w16cex:commentExtensible w16cex:durableId="22F2353A" w16cex:dateUtc="2020-08-27T1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447B9B0" w16cid:durableId="22F20E86"/>
  <w16cid:commentId w16cid:paraId="72EACA35" w16cid:durableId="23D51885"/>
  <w16cid:commentId w16cid:paraId="3FCB8A99" w16cid:durableId="22F21934"/>
  <w16cid:commentId w16cid:paraId="4A4B78F6" w16cid:durableId="22F20E87"/>
  <w16cid:commentId w16cid:paraId="6FBB5032" w16cid:durableId="22F23388"/>
  <w16cid:commentId w16cid:paraId="2608D7CC" w16cid:durableId="23B93FB5"/>
  <w16cid:commentId w16cid:paraId="34334416" w16cid:durableId="23D5188A"/>
  <w16cid:commentId w16cid:paraId="00E70D12" w16cid:durableId="23D5188B"/>
  <w16cid:commentId w16cid:paraId="404486DC" w16cid:durableId="23D5188C"/>
  <w16cid:commentId w16cid:paraId="0083567B" w16cid:durableId="23D51890"/>
  <w16cid:commentId w16cid:paraId="2A118B85" w16cid:durableId="23D51891"/>
  <w16cid:commentId w16cid:paraId="4EE11633" w16cid:durableId="22F20E89"/>
  <w16cid:commentId w16cid:paraId="7DD88DAC" w16cid:durableId="22F235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D5FD5" w14:textId="77777777" w:rsidR="001361E2" w:rsidRDefault="001361E2">
      <w:r>
        <w:separator/>
      </w:r>
    </w:p>
  </w:endnote>
  <w:endnote w:type="continuationSeparator" w:id="0">
    <w:p w14:paraId="0B42C6A1" w14:textId="77777777" w:rsidR="001361E2" w:rsidRDefault="0013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85006" w14:textId="77777777" w:rsidR="001361E2" w:rsidRDefault="001361E2">
      <w:r>
        <w:separator/>
      </w:r>
    </w:p>
  </w:footnote>
  <w:footnote w:type="continuationSeparator" w:id="0">
    <w:p w14:paraId="088F27E8" w14:textId="77777777" w:rsidR="001361E2" w:rsidRDefault="001361E2">
      <w:r>
        <w:continuationSeparator/>
      </w:r>
    </w:p>
  </w:footnote>
  <w:footnote w:id="1">
    <w:p w14:paraId="13B6EB85" w14:textId="06A5143B" w:rsidR="004E08AC" w:rsidRPr="00B00542" w:rsidRDefault="0017337A" w:rsidP="00B00542">
      <w:pPr>
        <w:pStyle w:val="ODNONIKtreodnonika"/>
      </w:pPr>
      <w:r>
        <w:rPr>
          <w:rStyle w:val="Odwoanieprzypisudolnego"/>
        </w:rPr>
        <w:footnoteRef/>
      </w:r>
      <w:r w:rsidR="00322C8A" w:rsidRPr="00322C8A">
        <w:rPr>
          <w:rStyle w:val="IGindeksgrny"/>
        </w:rPr>
        <w:t>)</w:t>
      </w:r>
      <w:r w:rsidR="00677ACD">
        <w:tab/>
      </w:r>
      <w:r w:rsidRPr="00B00542">
        <w:t>Minister Rozwoju</w:t>
      </w:r>
      <w:r w:rsidR="003E1B84">
        <w:t>, Pracy i Technologii</w:t>
      </w:r>
      <w:r w:rsidRPr="00B00542">
        <w:t xml:space="preserve"> kieruje działem administracji rządowej – budownictwo, planowanie i</w:t>
      </w:r>
      <w:r w:rsidR="00F45B5E" w:rsidRPr="00B00542">
        <w:t> </w:t>
      </w:r>
      <w:r w:rsidRPr="00B00542">
        <w:t xml:space="preserve">zagospodarowanie przestrzenne oraz mieszkalnictwo, na podstawie § 1 ust. 2 pkt 1 rozporządzenia Prezesa Rady Ministrów z dnia </w:t>
      </w:r>
      <w:r w:rsidR="006B7536">
        <w:t>6</w:t>
      </w:r>
      <w:r w:rsidRPr="00B00542">
        <w:t xml:space="preserve"> </w:t>
      </w:r>
      <w:r w:rsidR="006B7536">
        <w:t>października</w:t>
      </w:r>
      <w:r w:rsidRPr="00B00542">
        <w:t xml:space="preserve"> 20</w:t>
      </w:r>
      <w:r w:rsidR="006B7536">
        <w:t>20</w:t>
      </w:r>
      <w:r w:rsidRPr="00B00542">
        <w:t xml:space="preserve"> r. w sprawie szczegółowego zakresu działania Ministra Rozwoju</w:t>
      </w:r>
      <w:r w:rsidR="006B7536">
        <w:t>, Pracy i Technologii</w:t>
      </w:r>
      <w:r w:rsidRPr="00B00542">
        <w:t xml:space="preserve"> (Dz. U. poz. </w:t>
      </w:r>
      <w:r w:rsidR="006B7536">
        <w:t>1718</w:t>
      </w:r>
      <w:r w:rsidRPr="00B00542">
        <w:t>).</w:t>
      </w:r>
    </w:p>
  </w:footnote>
  <w:footnote w:id="2">
    <w:p w14:paraId="7AE13861" w14:textId="06F9BECD" w:rsidR="00560E97" w:rsidRDefault="00560E97" w:rsidP="00560E97">
      <w:pPr>
        <w:pStyle w:val="ODNONIKtreodnonika"/>
      </w:pPr>
      <w:r>
        <w:rPr>
          <w:rStyle w:val="Odwoanieprzypisudolnego"/>
        </w:rPr>
        <w:footnoteRef/>
      </w:r>
      <w:r w:rsidR="00322C8A" w:rsidRPr="00322C8A">
        <w:rPr>
          <w:rStyle w:val="IGindeksgrny"/>
        </w:rPr>
        <w:t>)</w:t>
      </w:r>
      <w:r w:rsidR="00A46635">
        <w:tab/>
      </w:r>
      <w:bookmarkStart w:id="1" w:name="_Hlk43751586"/>
      <w:bookmarkStart w:id="2" w:name="_Hlk43751587"/>
      <w:r w:rsidRPr="00560E97">
        <w:t xml:space="preserve">Niniejsze rozporządzenie było poprzedzone </w:t>
      </w:r>
      <w:r w:rsidR="00A46635">
        <w:t>r</w:t>
      </w:r>
      <w:r w:rsidRPr="00560E97">
        <w:t>ozporządzenie</w:t>
      </w:r>
      <w:r>
        <w:t>m</w:t>
      </w:r>
      <w:r w:rsidRPr="00560E97">
        <w:t xml:space="preserve"> Ministra Infrastruktury i Budownictwa z dnia 23 lutego 2016 r. w sprawie sposobu prowadzenia rejestrów wniosków o pozwolenie na budowę i decyzji o</w:t>
      </w:r>
      <w:r w:rsidR="00A46635">
        <w:t> </w:t>
      </w:r>
      <w:r w:rsidRPr="00560E97">
        <w:t xml:space="preserve">pozwoleniu na budowę oraz rejestrów zgłoszeń dotyczących budowy, o której mowa w art. 29 ust. 1 pkt 1a, 2b i 19a ustawy </w:t>
      </w:r>
      <w:r w:rsidR="00A46635">
        <w:t>–</w:t>
      </w:r>
      <w:r w:rsidR="00A46635" w:rsidRPr="00560E97">
        <w:t xml:space="preserve"> </w:t>
      </w:r>
      <w:r w:rsidRPr="00560E97">
        <w:t>Prawo budowlane (Dz. U.</w:t>
      </w:r>
      <w:r>
        <w:t xml:space="preserve"> z 2016 r.</w:t>
      </w:r>
      <w:r w:rsidRPr="00560E97">
        <w:t xml:space="preserve"> poz.</w:t>
      </w:r>
      <w:r>
        <w:t xml:space="preserve"> 306</w:t>
      </w:r>
      <w:r w:rsidRPr="00560E97">
        <w:t xml:space="preserve">), które traci moc z dniem wejścia w życie niniejszego rozporządzenia na podstawie art. </w:t>
      </w:r>
      <w:r>
        <w:t>38 pkt 4</w:t>
      </w:r>
      <w:r w:rsidRPr="00560E97">
        <w:t xml:space="preserve"> ustawy z dnia </w:t>
      </w:r>
      <w:r>
        <w:t>13</w:t>
      </w:r>
      <w:r w:rsidRPr="00560E97">
        <w:t xml:space="preserve"> lutego 20</w:t>
      </w:r>
      <w:r>
        <w:t>20</w:t>
      </w:r>
      <w:r w:rsidRPr="00560E97">
        <w:t xml:space="preserve"> r. o zmianie ustawy – Prawo budowlane oraz niektórych innych ustaw </w:t>
      </w:r>
      <w:r>
        <w:t>(Dz. U. z 2020 r. poz. 471, 695 i 782)</w:t>
      </w:r>
      <w:bookmarkEnd w:id="1"/>
      <w:bookmarkEnd w:id="2"/>
      <w:r w:rsidR="00A7344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177A4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995761">
      <w:fldChar w:fldCharType="begin"/>
    </w:r>
    <w:r>
      <w:instrText xml:space="preserve"> PAGE  \* MERGEFORMAT </w:instrText>
    </w:r>
    <w:r w:rsidR="00995761">
      <w:fldChar w:fldCharType="separate"/>
    </w:r>
    <w:r w:rsidR="003C7511">
      <w:rPr>
        <w:noProof/>
      </w:rPr>
      <w:t>2</w:t>
    </w:r>
    <w:r w:rsidR="00995761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rolina">
    <w15:presenceInfo w15:providerId="Windows Live" w15:userId="52ce59d69483bb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7A"/>
    <w:rsid w:val="000012DA"/>
    <w:rsid w:val="0000246E"/>
    <w:rsid w:val="00003862"/>
    <w:rsid w:val="00007374"/>
    <w:rsid w:val="000079E2"/>
    <w:rsid w:val="00012A35"/>
    <w:rsid w:val="00016099"/>
    <w:rsid w:val="00017DC2"/>
    <w:rsid w:val="00020D93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4739D"/>
    <w:rsid w:val="000508BD"/>
    <w:rsid w:val="00050D96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97C71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64E"/>
    <w:rsid w:val="000F2BE3"/>
    <w:rsid w:val="000F3D0D"/>
    <w:rsid w:val="000F6ED4"/>
    <w:rsid w:val="000F7A6E"/>
    <w:rsid w:val="001042BA"/>
    <w:rsid w:val="00106D03"/>
    <w:rsid w:val="00110465"/>
    <w:rsid w:val="00110628"/>
    <w:rsid w:val="001116A9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3590F"/>
    <w:rsid w:val="001361E2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1176"/>
    <w:rsid w:val="00172F7A"/>
    <w:rsid w:val="00173150"/>
    <w:rsid w:val="0017337A"/>
    <w:rsid w:val="00173390"/>
    <w:rsid w:val="001736F0"/>
    <w:rsid w:val="00173BB3"/>
    <w:rsid w:val="001740D0"/>
    <w:rsid w:val="00174F2C"/>
    <w:rsid w:val="00176DBD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2738"/>
    <w:rsid w:val="001B342E"/>
    <w:rsid w:val="001B4023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736F"/>
    <w:rsid w:val="00210B7C"/>
    <w:rsid w:val="002114EF"/>
    <w:rsid w:val="002166AD"/>
    <w:rsid w:val="002167D8"/>
    <w:rsid w:val="00217871"/>
    <w:rsid w:val="00221ED8"/>
    <w:rsid w:val="0022318F"/>
    <w:rsid w:val="002231EA"/>
    <w:rsid w:val="00223FDF"/>
    <w:rsid w:val="002279C0"/>
    <w:rsid w:val="0023727E"/>
    <w:rsid w:val="00242081"/>
    <w:rsid w:val="00243777"/>
    <w:rsid w:val="002441CD"/>
    <w:rsid w:val="0024549B"/>
    <w:rsid w:val="002501A3"/>
    <w:rsid w:val="0025166C"/>
    <w:rsid w:val="00254D1A"/>
    <w:rsid w:val="002555D4"/>
    <w:rsid w:val="00261A16"/>
    <w:rsid w:val="00263522"/>
    <w:rsid w:val="00263D25"/>
    <w:rsid w:val="00264EC6"/>
    <w:rsid w:val="00271013"/>
    <w:rsid w:val="00273FE4"/>
    <w:rsid w:val="002765B4"/>
    <w:rsid w:val="00276A94"/>
    <w:rsid w:val="00291FF6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15CD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13A"/>
    <w:rsid w:val="002E64FA"/>
    <w:rsid w:val="002F0A00"/>
    <w:rsid w:val="002F0CFA"/>
    <w:rsid w:val="002F3F62"/>
    <w:rsid w:val="002F669F"/>
    <w:rsid w:val="00300E3B"/>
    <w:rsid w:val="00301C97"/>
    <w:rsid w:val="00303ADA"/>
    <w:rsid w:val="0031004C"/>
    <w:rsid w:val="003105F6"/>
    <w:rsid w:val="00311297"/>
    <w:rsid w:val="003113BE"/>
    <w:rsid w:val="003122CA"/>
    <w:rsid w:val="003148FD"/>
    <w:rsid w:val="00321080"/>
    <w:rsid w:val="00322C8A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302E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0104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7511"/>
    <w:rsid w:val="003D12C2"/>
    <w:rsid w:val="003D31B9"/>
    <w:rsid w:val="003D3867"/>
    <w:rsid w:val="003E0D1A"/>
    <w:rsid w:val="003E1B84"/>
    <w:rsid w:val="003E2DA3"/>
    <w:rsid w:val="003E6E81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0093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68D0"/>
    <w:rsid w:val="00480A58"/>
    <w:rsid w:val="00482151"/>
    <w:rsid w:val="00485FAD"/>
    <w:rsid w:val="00487AED"/>
    <w:rsid w:val="00491EDF"/>
    <w:rsid w:val="00492252"/>
    <w:rsid w:val="00492A3F"/>
    <w:rsid w:val="00494F62"/>
    <w:rsid w:val="004952D4"/>
    <w:rsid w:val="004A2001"/>
    <w:rsid w:val="004A3590"/>
    <w:rsid w:val="004B00A7"/>
    <w:rsid w:val="004B25E2"/>
    <w:rsid w:val="004B2B1F"/>
    <w:rsid w:val="004B34D7"/>
    <w:rsid w:val="004B5037"/>
    <w:rsid w:val="004B5540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030F"/>
    <w:rsid w:val="004E08AC"/>
    <w:rsid w:val="004E1324"/>
    <w:rsid w:val="004E19A5"/>
    <w:rsid w:val="004E37E5"/>
    <w:rsid w:val="004E3FDB"/>
    <w:rsid w:val="004E4862"/>
    <w:rsid w:val="004E4A50"/>
    <w:rsid w:val="004E7BAE"/>
    <w:rsid w:val="004F1F4A"/>
    <w:rsid w:val="004F28E8"/>
    <w:rsid w:val="004F296D"/>
    <w:rsid w:val="004F508B"/>
    <w:rsid w:val="004F695F"/>
    <w:rsid w:val="004F6CA4"/>
    <w:rsid w:val="00500752"/>
    <w:rsid w:val="00501A50"/>
    <w:rsid w:val="0050222D"/>
    <w:rsid w:val="00503AF3"/>
    <w:rsid w:val="00504618"/>
    <w:rsid w:val="0050696D"/>
    <w:rsid w:val="0051094B"/>
    <w:rsid w:val="005110D7"/>
    <w:rsid w:val="00511D99"/>
    <w:rsid w:val="005128D3"/>
    <w:rsid w:val="005147E8"/>
    <w:rsid w:val="0051518B"/>
    <w:rsid w:val="005158F2"/>
    <w:rsid w:val="00517CE2"/>
    <w:rsid w:val="00521429"/>
    <w:rsid w:val="005214B0"/>
    <w:rsid w:val="00526DFC"/>
    <w:rsid w:val="00526F43"/>
    <w:rsid w:val="00527651"/>
    <w:rsid w:val="00534EB4"/>
    <w:rsid w:val="005363AB"/>
    <w:rsid w:val="00544EF4"/>
    <w:rsid w:val="00545E53"/>
    <w:rsid w:val="00547767"/>
    <w:rsid w:val="005479D9"/>
    <w:rsid w:val="00554334"/>
    <w:rsid w:val="005572BD"/>
    <w:rsid w:val="00557513"/>
    <w:rsid w:val="00557A12"/>
    <w:rsid w:val="00557D76"/>
    <w:rsid w:val="00560AC7"/>
    <w:rsid w:val="00560E97"/>
    <w:rsid w:val="00561AFB"/>
    <w:rsid w:val="00561FA8"/>
    <w:rsid w:val="005635ED"/>
    <w:rsid w:val="00565253"/>
    <w:rsid w:val="00566B84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58A7"/>
    <w:rsid w:val="005B713E"/>
    <w:rsid w:val="005C03B6"/>
    <w:rsid w:val="005C348E"/>
    <w:rsid w:val="005C68E1"/>
    <w:rsid w:val="005D3763"/>
    <w:rsid w:val="005D54C1"/>
    <w:rsid w:val="005D55E1"/>
    <w:rsid w:val="005E19F7"/>
    <w:rsid w:val="005E1FB4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65E4"/>
    <w:rsid w:val="00621256"/>
    <w:rsid w:val="00621FCC"/>
    <w:rsid w:val="00622E4B"/>
    <w:rsid w:val="00626267"/>
    <w:rsid w:val="00632668"/>
    <w:rsid w:val="006333DA"/>
    <w:rsid w:val="00635134"/>
    <w:rsid w:val="006356E2"/>
    <w:rsid w:val="00635CAA"/>
    <w:rsid w:val="00637243"/>
    <w:rsid w:val="00642A65"/>
    <w:rsid w:val="006441E9"/>
    <w:rsid w:val="00645DCE"/>
    <w:rsid w:val="006465AC"/>
    <w:rsid w:val="006465BF"/>
    <w:rsid w:val="006538FD"/>
    <w:rsid w:val="00653B22"/>
    <w:rsid w:val="00657BF4"/>
    <w:rsid w:val="006603FB"/>
    <w:rsid w:val="006608DF"/>
    <w:rsid w:val="006623AC"/>
    <w:rsid w:val="006678AF"/>
    <w:rsid w:val="006701EF"/>
    <w:rsid w:val="00673BA5"/>
    <w:rsid w:val="00677ACD"/>
    <w:rsid w:val="00680058"/>
    <w:rsid w:val="00681F9F"/>
    <w:rsid w:val="006840EA"/>
    <w:rsid w:val="006844E2"/>
    <w:rsid w:val="00685267"/>
    <w:rsid w:val="006872AE"/>
    <w:rsid w:val="00690082"/>
    <w:rsid w:val="00690252"/>
    <w:rsid w:val="00693EFB"/>
    <w:rsid w:val="006946BB"/>
    <w:rsid w:val="006969FA"/>
    <w:rsid w:val="006A35D5"/>
    <w:rsid w:val="006A748A"/>
    <w:rsid w:val="006A74EB"/>
    <w:rsid w:val="006B3954"/>
    <w:rsid w:val="006B7536"/>
    <w:rsid w:val="006C2995"/>
    <w:rsid w:val="006C404E"/>
    <w:rsid w:val="006C419E"/>
    <w:rsid w:val="006C4A31"/>
    <w:rsid w:val="006C5329"/>
    <w:rsid w:val="006C5AC2"/>
    <w:rsid w:val="006C6AFB"/>
    <w:rsid w:val="006D10FD"/>
    <w:rsid w:val="006D23B8"/>
    <w:rsid w:val="006D2735"/>
    <w:rsid w:val="006D45B2"/>
    <w:rsid w:val="006E02E4"/>
    <w:rsid w:val="006E0FCC"/>
    <w:rsid w:val="006E1E96"/>
    <w:rsid w:val="006E5E21"/>
    <w:rsid w:val="006F2648"/>
    <w:rsid w:val="006F2F10"/>
    <w:rsid w:val="006F482B"/>
    <w:rsid w:val="006F6311"/>
    <w:rsid w:val="006F66DC"/>
    <w:rsid w:val="00700795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374A"/>
    <w:rsid w:val="00736A64"/>
    <w:rsid w:val="00737F6A"/>
    <w:rsid w:val="007410B6"/>
    <w:rsid w:val="00744C6F"/>
    <w:rsid w:val="00745310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53E"/>
    <w:rsid w:val="00776877"/>
    <w:rsid w:val="00776DC2"/>
    <w:rsid w:val="00780122"/>
    <w:rsid w:val="0078214B"/>
    <w:rsid w:val="0078498A"/>
    <w:rsid w:val="007878FE"/>
    <w:rsid w:val="007914D5"/>
    <w:rsid w:val="00792207"/>
    <w:rsid w:val="00792B64"/>
    <w:rsid w:val="00792E29"/>
    <w:rsid w:val="0079379A"/>
    <w:rsid w:val="00794953"/>
    <w:rsid w:val="007953AB"/>
    <w:rsid w:val="007A1F2F"/>
    <w:rsid w:val="007A2A5C"/>
    <w:rsid w:val="007A5150"/>
    <w:rsid w:val="007A5373"/>
    <w:rsid w:val="007A789F"/>
    <w:rsid w:val="007B0939"/>
    <w:rsid w:val="007B75BC"/>
    <w:rsid w:val="007C0BD6"/>
    <w:rsid w:val="007C3806"/>
    <w:rsid w:val="007C5BB7"/>
    <w:rsid w:val="007D07D5"/>
    <w:rsid w:val="007D1C64"/>
    <w:rsid w:val="007D2B65"/>
    <w:rsid w:val="007D32DD"/>
    <w:rsid w:val="007D6DCE"/>
    <w:rsid w:val="007D72C4"/>
    <w:rsid w:val="007E2CFE"/>
    <w:rsid w:val="007E304D"/>
    <w:rsid w:val="007E3BEF"/>
    <w:rsid w:val="007E477D"/>
    <w:rsid w:val="007E59C9"/>
    <w:rsid w:val="007F0072"/>
    <w:rsid w:val="007F2EB6"/>
    <w:rsid w:val="007F43C9"/>
    <w:rsid w:val="007F54C3"/>
    <w:rsid w:val="00802949"/>
    <w:rsid w:val="0080301E"/>
    <w:rsid w:val="0080365F"/>
    <w:rsid w:val="00812BE5"/>
    <w:rsid w:val="0081499F"/>
    <w:rsid w:val="00817429"/>
    <w:rsid w:val="00821514"/>
    <w:rsid w:val="00821E35"/>
    <w:rsid w:val="00824591"/>
    <w:rsid w:val="00824AED"/>
    <w:rsid w:val="00827820"/>
    <w:rsid w:val="00831B8B"/>
    <w:rsid w:val="00833DAF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6C1"/>
    <w:rsid w:val="00866867"/>
    <w:rsid w:val="00866E3A"/>
    <w:rsid w:val="00872257"/>
    <w:rsid w:val="008753E6"/>
    <w:rsid w:val="008765A2"/>
    <w:rsid w:val="0087738C"/>
    <w:rsid w:val="008802AF"/>
    <w:rsid w:val="00881926"/>
    <w:rsid w:val="0088318F"/>
    <w:rsid w:val="0088331D"/>
    <w:rsid w:val="008852AE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1DC9"/>
    <w:rsid w:val="008D2434"/>
    <w:rsid w:val="008E171D"/>
    <w:rsid w:val="008E1F61"/>
    <w:rsid w:val="008E2785"/>
    <w:rsid w:val="008E78A3"/>
    <w:rsid w:val="008F0654"/>
    <w:rsid w:val="008F06CB"/>
    <w:rsid w:val="008F2E83"/>
    <w:rsid w:val="008F612A"/>
    <w:rsid w:val="00900FC4"/>
    <w:rsid w:val="0090293D"/>
    <w:rsid w:val="009034DE"/>
    <w:rsid w:val="00905396"/>
    <w:rsid w:val="0090605D"/>
    <w:rsid w:val="00906419"/>
    <w:rsid w:val="00912134"/>
    <w:rsid w:val="00912889"/>
    <w:rsid w:val="00913A42"/>
    <w:rsid w:val="00914167"/>
    <w:rsid w:val="009143DB"/>
    <w:rsid w:val="00915065"/>
    <w:rsid w:val="00917CE5"/>
    <w:rsid w:val="009217C0"/>
    <w:rsid w:val="0092420A"/>
    <w:rsid w:val="00925241"/>
    <w:rsid w:val="00925CEC"/>
    <w:rsid w:val="00926A3F"/>
    <w:rsid w:val="0092794E"/>
    <w:rsid w:val="00930D30"/>
    <w:rsid w:val="00931C0D"/>
    <w:rsid w:val="009332A2"/>
    <w:rsid w:val="00937598"/>
    <w:rsid w:val="0093790B"/>
    <w:rsid w:val="00943751"/>
    <w:rsid w:val="00945095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3548"/>
    <w:rsid w:val="00976F3E"/>
    <w:rsid w:val="00984E03"/>
    <w:rsid w:val="00987E85"/>
    <w:rsid w:val="00995761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6F3"/>
    <w:rsid w:val="009C328C"/>
    <w:rsid w:val="009C4444"/>
    <w:rsid w:val="009C79AD"/>
    <w:rsid w:val="009C7CA6"/>
    <w:rsid w:val="009D228B"/>
    <w:rsid w:val="009D3316"/>
    <w:rsid w:val="009D55AA"/>
    <w:rsid w:val="009D7590"/>
    <w:rsid w:val="009E0F6F"/>
    <w:rsid w:val="009E3E77"/>
    <w:rsid w:val="009E3FAB"/>
    <w:rsid w:val="009E5B3F"/>
    <w:rsid w:val="009E7D90"/>
    <w:rsid w:val="009F1AB0"/>
    <w:rsid w:val="009F501D"/>
    <w:rsid w:val="00A006CA"/>
    <w:rsid w:val="00A039D5"/>
    <w:rsid w:val="00A046AD"/>
    <w:rsid w:val="00A079C1"/>
    <w:rsid w:val="00A12520"/>
    <w:rsid w:val="00A12896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2AAF"/>
    <w:rsid w:val="00A437E1"/>
    <w:rsid w:val="00A44AAE"/>
    <w:rsid w:val="00A46635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44D"/>
    <w:rsid w:val="00A7436E"/>
    <w:rsid w:val="00A74E96"/>
    <w:rsid w:val="00A75A8E"/>
    <w:rsid w:val="00A824DD"/>
    <w:rsid w:val="00A83676"/>
    <w:rsid w:val="00A83B7B"/>
    <w:rsid w:val="00A84274"/>
    <w:rsid w:val="00A850F3"/>
    <w:rsid w:val="00A860C8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0FCA"/>
    <w:rsid w:val="00AD2BF2"/>
    <w:rsid w:val="00AD37F7"/>
    <w:rsid w:val="00AD4E90"/>
    <w:rsid w:val="00AD5422"/>
    <w:rsid w:val="00AD794F"/>
    <w:rsid w:val="00AE1A3E"/>
    <w:rsid w:val="00AE25D4"/>
    <w:rsid w:val="00AE4179"/>
    <w:rsid w:val="00AE4425"/>
    <w:rsid w:val="00AE4FBE"/>
    <w:rsid w:val="00AE650F"/>
    <w:rsid w:val="00AE6555"/>
    <w:rsid w:val="00AE7D16"/>
    <w:rsid w:val="00AF4CAA"/>
    <w:rsid w:val="00AF571A"/>
    <w:rsid w:val="00AF5AB9"/>
    <w:rsid w:val="00AF60A0"/>
    <w:rsid w:val="00AF67FC"/>
    <w:rsid w:val="00AF7DF5"/>
    <w:rsid w:val="00B00542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2E7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77738"/>
    <w:rsid w:val="00B80402"/>
    <w:rsid w:val="00B80B9A"/>
    <w:rsid w:val="00B80CB7"/>
    <w:rsid w:val="00B830B7"/>
    <w:rsid w:val="00B848EA"/>
    <w:rsid w:val="00B84B2B"/>
    <w:rsid w:val="00B90500"/>
    <w:rsid w:val="00B9176C"/>
    <w:rsid w:val="00B935A4"/>
    <w:rsid w:val="00BA4CCD"/>
    <w:rsid w:val="00BA55D2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2A0C"/>
    <w:rsid w:val="00BD2CFC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592A"/>
    <w:rsid w:val="00C16141"/>
    <w:rsid w:val="00C2363F"/>
    <w:rsid w:val="00C236C8"/>
    <w:rsid w:val="00C260B1"/>
    <w:rsid w:val="00C2692E"/>
    <w:rsid w:val="00C26E56"/>
    <w:rsid w:val="00C27E50"/>
    <w:rsid w:val="00C31406"/>
    <w:rsid w:val="00C37194"/>
    <w:rsid w:val="00C40637"/>
    <w:rsid w:val="00C40F6C"/>
    <w:rsid w:val="00C44426"/>
    <w:rsid w:val="00C445F3"/>
    <w:rsid w:val="00C451F4"/>
    <w:rsid w:val="00C45EB1"/>
    <w:rsid w:val="00C4713D"/>
    <w:rsid w:val="00C54A3A"/>
    <w:rsid w:val="00C55566"/>
    <w:rsid w:val="00C56448"/>
    <w:rsid w:val="00C57018"/>
    <w:rsid w:val="00C600DD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7B5"/>
    <w:rsid w:val="00C84C47"/>
    <w:rsid w:val="00C858A4"/>
    <w:rsid w:val="00C86AFA"/>
    <w:rsid w:val="00C97303"/>
    <w:rsid w:val="00CB18D0"/>
    <w:rsid w:val="00CB1C8A"/>
    <w:rsid w:val="00CB24F5"/>
    <w:rsid w:val="00CB2663"/>
    <w:rsid w:val="00CB3BBE"/>
    <w:rsid w:val="00CB59E9"/>
    <w:rsid w:val="00CC0D6A"/>
    <w:rsid w:val="00CC3648"/>
    <w:rsid w:val="00CC37BF"/>
    <w:rsid w:val="00CC3831"/>
    <w:rsid w:val="00CC3E3D"/>
    <w:rsid w:val="00CC519B"/>
    <w:rsid w:val="00CD0F20"/>
    <w:rsid w:val="00CD12C1"/>
    <w:rsid w:val="00CD214E"/>
    <w:rsid w:val="00CD46FA"/>
    <w:rsid w:val="00CD5973"/>
    <w:rsid w:val="00CE31A6"/>
    <w:rsid w:val="00CE6135"/>
    <w:rsid w:val="00CE6636"/>
    <w:rsid w:val="00CF09AA"/>
    <w:rsid w:val="00CF4813"/>
    <w:rsid w:val="00CF5233"/>
    <w:rsid w:val="00CF7268"/>
    <w:rsid w:val="00D029B8"/>
    <w:rsid w:val="00D02F60"/>
    <w:rsid w:val="00D0464E"/>
    <w:rsid w:val="00D04A96"/>
    <w:rsid w:val="00D078CB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7E6C"/>
    <w:rsid w:val="00D402FB"/>
    <w:rsid w:val="00D47D7A"/>
    <w:rsid w:val="00D50ABD"/>
    <w:rsid w:val="00D53B16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0E9E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B6DC7"/>
    <w:rsid w:val="00DC1C6B"/>
    <w:rsid w:val="00DC2C2E"/>
    <w:rsid w:val="00DC4AF0"/>
    <w:rsid w:val="00DC7886"/>
    <w:rsid w:val="00DD0CF2"/>
    <w:rsid w:val="00DE1554"/>
    <w:rsid w:val="00DE2901"/>
    <w:rsid w:val="00DE49A3"/>
    <w:rsid w:val="00DE58C5"/>
    <w:rsid w:val="00DE590F"/>
    <w:rsid w:val="00DE7DC1"/>
    <w:rsid w:val="00DF3F7E"/>
    <w:rsid w:val="00DF7648"/>
    <w:rsid w:val="00E00E29"/>
    <w:rsid w:val="00E01DD1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249F"/>
    <w:rsid w:val="00E46308"/>
    <w:rsid w:val="00E4743F"/>
    <w:rsid w:val="00E51E17"/>
    <w:rsid w:val="00E52DAB"/>
    <w:rsid w:val="00E539B0"/>
    <w:rsid w:val="00E54F32"/>
    <w:rsid w:val="00E5584B"/>
    <w:rsid w:val="00E55994"/>
    <w:rsid w:val="00E60606"/>
    <w:rsid w:val="00E60C66"/>
    <w:rsid w:val="00E6164D"/>
    <w:rsid w:val="00E618C9"/>
    <w:rsid w:val="00E62237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5C"/>
    <w:rsid w:val="00EA4974"/>
    <w:rsid w:val="00EA532E"/>
    <w:rsid w:val="00EB06D9"/>
    <w:rsid w:val="00EB16EC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6155"/>
    <w:rsid w:val="00F10A9D"/>
    <w:rsid w:val="00F115CA"/>
    <w:rsid w:val="00F13D64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3EB1"/>
    <w:rsid w:val="00F443B2"/>
    <w:rsid w:val="00F458D8"/>
    <w:rsid w:val="00F45B5E"/>
    <w:rsid w:val="00F50237"/>
    <w:rsid w:val="00F53596"/>
    <w:rsid w:val="00F54A91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4D20"/>
    <w:rsid w:val="00F75C3A"/>
    <w:rsid w:val="00F77E23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06A"/>
    <w:rsid w:val="00FA7906"/>
    <w:rsid w:val="00FA7F91"/>
    <w:rsid w:val="00FB121C"/>
    <w:rsid w:val="00FB1CDD"/>
    <w:rsid w:val="00FB2C2F"/>
    <w:rsid w:val="00FB305C"/>
    <w:rsid w:val="00FC0004"/>
    <w:rsid w:val="00FC094F"/>
    <w:rsid w:val="00FC2E3D"/>
    <w:rsid w:val="00FC3BDE"/>
    <w:rsid w:val="00FD00E9"/>
    <w:rsid w:val="00FD1DBE"/>
    <w:rsid w:val="00FD25A7"/>
    <w:rsid w:val="00FD27B6"/>
    <w:rsid w:val="00FD3689"/>
    <w:rsid w:val="00FD3DE7"/>
    <w:rsid w:val="00FD42A3"/>
    <w:rsid w:val="00FD7468"/>
    <w:rsid w:val="00FD7A36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F0B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60E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Pogrubienie">
    <w:name w:val="Strong"/>
    <w:basedOn w:val="Domylnaczcionkaakapitu"/>
    <w:uiPriority w:val="22"/>
    <w:qFormat/>
    <w:rsid w:val="0024549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60E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7A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7ACD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7ACD"/>
    <w:rPr>
      <w:vertAlign w:val="superscript"/>
    </w:rPr>
  </w:style>
  <w:style w:type="paragraph" w:styleId="Poprawka">
    <w:name w:val="Revision"/>
    <w:hidden/>
    <w:uiPriority w:val="99"/>
    <w:semiHidden/>
    <w:rsid w:val="003A0104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60E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Pogrubienie">
    <w:name w:val="Strong"/>
    <w:basedOn w:val="Domylnaczcionkaakapitu"/>
    <w:uiPriority w:val="22"/>
    <w:qFormat/>
    <w:rsid w:val="0024549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60E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7A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7ACD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7ACD"/>
    <w:rPr>
      <w:vertAlign w:val="superscript"/>
    </w:rPr>
  </w:style>
  <w:style w:type="paragraph" w:styleId="Poprawka">
    <w:name w:val="Revision"/>
    <w:hidden/>
    <w:uiPriority w:val="99"/>
    <w:semiHidden/>
    <w:rsid w:val="003A0104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07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5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<?xml version="1.0" encoding="utf-8"?>
<customUI xmlns="http://schemas.microsoft.com/office/2006/01/customui">
  <ribbon>
    <tabs>
      <tab idMso="TabHome">
        <group idMso="GroupFont" visible="false"/>
        <group idMso="GroupParagraph" visible="false"/>
        <group id="gMakra4" label="Wygląd tekstu" insertBeforeMso="GroupFont">
          <button id="pMakro15" visible="true" label="Pogrubienie" imageMso="CharacterShading" onAction="Stub.Bold_stub"/>
          <button id="pMakro16" visible="true" label="Kursywa" imageMso="WordArtFormatDialog" onAction="Stub.Italic_stub"/>
          <toggleButton idMso="ParagraphMarks" imageMso="ParagraphMarks"/>
          <button id="pMakro18" visible="true" label="Indeks górny" imageMso="FontSchemes" onAction="Stub.G_Indeks_stub"/>
          <button id="pMakro17" visible="true" label="Indeks dolny" imageMso="MailMergeResultsPreview" onAction="Stub.D_indeks_stub"/>
          <button id="pMakro24" visible="true" label="Normalna czcionka" imageMso="CharacterBorder" onAction="Stub.Bez_stylu_stub"/>
        </group>
        <group id="gMakra5" label="Edycja tekstu" insertBeforeMso="GroupFont">
          <button id="pMakro19" visible="true" label="Wstawienie odnośnika" onAction="Stub.Przypis_stub"/>
          <button id="pMakro30" visible="true" label="Usunięcie odnośnika" onAction="Stub.Usun_przypis_stub"/>
          <button id="pMakro25" visible="true" label="Wstawienie zakładki" imageMso="WebServerDiscussions" onAction="Stub.Wstaw_Zakladke_stub"/>
        </group>
        <group id="gMakra6" label="Kolory" insertAfterMso="GroupFont">
          <button id="pMakro31" visible="true" label="Na czerwono" imageMso="AppointmentColor1" onAction="Stub.Kolor_czerwony_stub"/>
          <button id="pMakro32" visible="true" label="Na niebiesko" imageMso="AppointmentColor6" onAction="Stub.Kolor_niebieski_stub"/>
          <button id="pMakro35" visible="true" label="Usunięcie kolorów" imageMso="AppointmentColor0" onAction="Stub.Bez_koloru_stub"/>
          <button id="pMakro33" visible="true" label="Na zielono" imageMso="AppointmentColor3" onAction="Stub.Kolor_zielony_stub"/>
          <button id="pMakro34" visible="true" label="Na żółto" imageMso="AppointmentColor10" onAction="Stub.Kolor_zolty_stub"/>
        </group>
        <group id="gMakra3" label="Zmiana stylów" insertAfterMso="GroupFont">
          <button id="pMakro10" visible="true" label="Do nowelizacji" imageMso="OutlineDemoteToBodyText" onAction="Stub.ZwiekszPoziomNowelizacji_stub"/>
          <button id="pMakro11" visible="true" label="Do aktu głównego" imageMso="OutlinePromoteToHeading" onAction="Stub.ZmniejszPoziomNowelizacji_stub"/>
          <button id="pMakro14" visible="true" label="Przenumerowanie" imageMso="Bullets" onAction="Stub.Przenumeruj_stub"/>
          <button id="pMakro12" visible="true" label="Do jednostki niższego stopnia" imageMso="RightArrow2" onAction="Stub.ZwiekszZaglebienie_stub"/>
          <button id="pMakro13" visible="true" label="Do jednostki wyższego stopnia" imageMso="LeftArrow2" onAction="Stub.ZmniejszZaglebienie_stub"/>
        </group>
      </tab>
      <tab id="zMakra1" label="Legislacja">
        <group id="gMakra1" label="Konwersja">
          <button id="pMakro23" label="Sprawdzenie cudzysłowów" onAction="Stub.Sprawdz_Cudzyslowy_stub"/>
          <button id="pMakro1" label="Konwersja aktu" imageMso="ViewGoForward" onAction="Stub.Przypisz_Styl_stub"/>
          <button id="pMakro4" label="Konwersja odnośników" onAction="Stub.Przypisz_Styl_Odnosniki_stub"/>
          <button id="pMakro2" label="Konwersja obwieszczenia" enabled="false" onAction="Stub.Przypisz_Styl_tj_stub"/>
          <button id="pMakro3" label="Konwersja całości" enabled="false" onAction="Stub.Przypisz_Styl_Calosc_stub"/>
          <button id="pMakro51" label="Sprawdzenie fragmentu" enabled="true" onAction="Stub.Sprawdz_Fragment_stub"/>
        </group>
        <group id="gMakra2" label="Weryfikacja stylów">
          <button id="pMakro6" visible="true" label="Prosta" imageMso="_3DPerspectiveIncrease" onAction="Stub.Korekta_stylów_stub"/>
          <button id="pMakro9" visible="true" label="Z nazwami stylów" imageMso="VisibilityVisible" onAction="Stub.PokazZeStylami_stub"/>
          <button id="pMakro7" visible="true" label="Z kolorami " imageMso="PersonaStatusBusy" onAction="Stub.pokazZKolorem_stub"/>
          <button id="pMakro5" label="Poprawienie odnośników" onAction="Stub.PoprawPrzypisy_stub"/>
          <button id="pMakro42" visible="true" label="Autonumerowanie odnośników" onAction="Stub.Numeruj_odnosniki_stub"/>
          <button id="pMakro8" visible="true" label="Usunięcie kolorów" imageMso="AppointmentColor0" onAction="Stub.Bez_koloru_stub"/>
        </group>
        <group id="gMakra7" label="Inne">
          <button id="pMakro22" visible="true" label="Wstawienie tekstu" onAction="Stub.Wklej_stub"/>
          <button id="pMakro21" visible="true" label="Czyszczenie" onAction="Stub.Czyszczenie_stub"/>
          <button id="pMakro20" visible="true" label="Wstawienie przypisu końcowego" onAction="Stub.Przypis_2_stub"/>
          <button id="pMakro40" visible="true" label="Zmiana szablonu" onAction="Stub.Zmien_Szablon_stub"/>
          <button id="pMakro41" visible="true" label="Zainstalowanie szablonu" onAction="Stub.Zainstaluj_Szablon_stub"/>
        </group>
      </tab>
      <tab id="zMakra2" label="Zablokowane">
        <group idMso="GroupFont" visible="true"/>
        <group idMso="GroupParagraph" visible="true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7347F0-ACD4-49B1-92EE-85CC9F8C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Kornatowska Żaneta</dc:creator>
  <cp:lastModifiedBy>Anna Herman</cp:lastModifiedBy>
  <cp:revision>2</cp:revision>
  <cp:lastPrinted>2012-04-23T06:39:00Z</cp:lastPrinted>
  <dcterms:created xsi:type="dcterms:W3CDTF">2021-05-07T07:49:00Z</dcterms:created>
  <dcterms:modified xsi:type="dcterms:W3CDTF">2021-05-07T07:49:00Z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